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7"/>
      </w:pPr>
      <w:r>
        <w:drawing>
          <wp:anchor distT="0" distB="0" distL="0" distR="0" simplePos="0" relativeHeight="251662336" behindDoc="0" locked="0" layoutInCell="1" allowOverlap="1">
            <wp:simplePos x="0" y="0"/>
            <wp:positionH relativeFrom="page">
              <wp:posOffset>1864995</wp:posOffset>
            </wp:positionH>
            <wp:positionV relativeFrom="page">
              <wp:posOffset>7294880</wp:posOffset>
            </wp:positionV>
            <wp:extent cx="3846830" cy="1700530"/>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a:picLocks noChangeAspect="1"/>
                    </pic:cNvPicPr>
                  </pic:nvPicPr>
                  <pic:blipFill>
                    <a:blip r:embed="rId6" cstate="print"/>
                    <a:stretch>
                      <a:fillRect/>
                    </a:stretch>
                  </pic:blipFill>
                  <pic:spPr>
                    <a:xfrm>
                      <a:off x="0" y="0"/>
                      <a:ext cx="3846576" cy="1700784"/>
                    </a:xfrm>
                    <a:prstGeom prst="rect">
                      <a:avLst/>
                    </a:prstGeom>
                  </pic:spPr>
                </pic:pic>
              </a:graphicData>
            </a:graphic>
          </wp:anchor>
        </w:drawing>
      </w:r>
      <w:r>
        <w:t>附件 1</w:t>
      </w:r>
    </w:p>
    <w:p>
      <w:pPr>
        <w:pStyle w:val="2"/>
        <w:spacing w:before="271"/>
        <w:ind w:firstLine="0"/>
      </w:pPr>
      <w:r>
        <w:t>自考毕业办理流程及平台操作说明</w:t>
      </w:r>
    </w:p>
    <w:p>
      <w:pPr>
        <w:pStyle w:val="4"/>
        <w:spacing w:before="315"/>
        <w:ind w:left="761"/>
      </w:pPr>
      <w:r>
        <w:t>一、网上提交申请</w:t>
      </w:r>
    </w:p>
    <w:p>
      <w:pPr>
        <w:pStyle w:val="4"/>
        <w:spacing w:before="214" w:line="364" w:lineRule="auto"/>
        <w:ind w:right="275" w:firstLine="640"/>
        <w:jc w:val="both"/>
      </w:pPr>
      <w:r>
        <w:drawing>
          <wp:anchor distT="0" distB="0" distL="0" distR="0" simplePos="0" relativeHeight="251660288" behindDoc="1" locked="0" layoutInCell="1" allowOverlap="1">
            <wp:simplePos x="0" y="0"/>
            <wp:positionH relativeFrom="page">
              <wp:posOffset>2331720</wp:posOffset>
            </wp:positionH>
            <wp:positionV relativeFrom="paragraph">
              <wp:posOffset>1272540</wp:posOffset>
            </wp:positionV>
            <wp:extent cx="2912110" cy="76200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a:picLocks noChangeAspect="1"/>
                    </pic:cNvPicPr>
                  </pic:nvPicPr>
                  <pic:blipFill>
                    <a:blip r:embed="rId7" cstate="print"/>
                    <a:stretch>
                      <a:fillRect/>
                    </a:stretch>
                  </pic:blipFill>
                  <pic:spPr>
                    <a:xfrm>
                      <a:off x="0" y="0"/>
                      <a:ext cx="2912363" cy="762000"/>
                    </a:xfrm>
                    <a:prstGeom prst="rect">
                      <a:avLst/>
                    </a:prstGeom>
                  </pic:spPr>
                </pic:pic>
              </a:graphicData>
            </a:graphic>
          </wp:anchor>
        </w:drawing>
      </w:r>
      <w:r>
        <w:rPr>
          <w:spacing w:val="-3"/>
        </w:rPr>
        <w:t>考生在规定时间内，登录江苏教育考试公众信息服务平</w:t>
      </w:r>
      <w:r>
        <w:rPr>
          <w:spacing w:val="-87"/>
        </w:rPr>
        <w:t>台</w:t>
      </w:r>
      <w:r>
        <w:rPr>
          <w:spacing w:val="-3"/>
        </w:rPr>
        <w:t>（https://sdata.jseea.cn/tpl_front/login.html）</w:t>
      </w:r>
      <w:r>
        <w:t>提交毕业申请。</w:t>
      </w:r>
    </w:p>
    <w:p>
      <w:pPr>
        <w:pStyle w:val="4"/>
        <w:ind w:left="0"/>
      </w:pPr>
    </w:p>
    <w:p>
      <w:pPr>
        <w:pStyle w:val="4"/>
        <w:ind w:left="0"/>
      </w:pPr>
    </w:p>
    <w:p>
      <w:pPr>
        <w:pStyle w:val="4"/>
        <w:spacing w:before="8"/>
        <w:ind w:left="0"/>
        <w:rPr>
          <w:sz w:val="25"/>
        </w:rPr>
      </w:pPr>
    </w:p>
    <w:p>
      <w:pPr>
        <w:spacing w:before="0"/>
        <w:ind w:left="763" w:right="0" w:firstLine="0"/>
        <w:jc w:val="left"/>
        <w:rPr>
          <w:sz w:val="32"/>
        </w:rPr>
      </w:pPr>
      <w:r>
        <w:rPr>
          <w:rFonts w:hint="eastAsia" w:ascii="微软雅黑" w:eastAsia="微软雅黑"/>
          <w:b/>
          <w:sz w:val="32"/>
        </w:rPr>
        <w:t>第一步：</w:t>
      </w:r>
      <w:r>
        <w:rPr>
          <w:sz w:val="32"/>
        </w:rPr>
        <w:t>进入系统后，点击毕业栏目</w:t>
      </w:r>
    </w:p>
    <w:p>
      <w:pPr>
        <w:pStyle w:val="4"/>
        <w:spacing w:before="4"/>
        <w:ind w:left="0"/>
        <w:rPr>
          <w:sz w:val="9"/>
        </w:rPr>
      </w:pPr>
      <w:r>
        <w:drawing>
          <wp:anchor distT="0" distB="0" distL="0" distR="0" simplePos="0" relativeHeight="251659264" behindDoc="0" locked="0" layoutInCell="1" allowOverlap="1">
            <wp:simplePos x="0" y="0"/>
            <wp:positionH relativeFrom="page">
              <wp:posOffset>1950720</wp:posOffset>
            </wp:positionH>
            <wp:positionV relativeFrom="paragraph">
              <wp:posOffset>100330</wp:posOffset>
            </wp:positionV>
            <wp:extent cx="3542665" cy="1654810"/>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pic:cNvPicPr>
                  </pic:nvPicPr>
                  <pic:blipFill>
                    <a:blip r:embed="rId8" cstate="print"/>
                    <a:stretch>
                      <a:fillRect/>
                    </a:stretch>
                  </pic:blipFill>
                  <pic:spPr>
                    <a:xfrm>
                      <a:off x="0" y="0"/>
                      <a:ext cx="3542379" cy="1655064"/>
                    </a:xfrm>
                    <a:prstGeom prst="rect">
                      <a:avLst/>
                    </a:prstGeom>
                  </pic:spPr>
                </pic:pic>
              </a:graphicData>
            </a:graphic>
          </wp:anchor>
        </w:drawing>
      </w:r>
    </w:p>
    <w:p>
      <w:pPr>
        <w:pStyle w:val="4"/>
        <w:spacing w:before="151" w:line="364" w:lineRule="auto"/>
        <w:ind w:right="588" w:firstLine="640"/>
      </w:pPr>
      <w:r>
        <w:t>如申请毕业的准考证没有准考证电子照片，请按系统提示要求先完成线上身份验证后再进行登记。</w:t>
      </w:r>
    </w:p>
    <w:p>
      <w:pPr>
        <w:spacing w:after="0" w:line="364" w:lineRule="auto"/>
        <w:sectPr>
          <w:pgSz w:w="11910" w:h="16840"/>
          <w:pgMar w:top="1500" w:right="1520" w:bottom="280" w:left="1680" w:header="720" w:footer="720" w:gutter="0"/>
          <w:cols w:space="720" w:num="1"/>
        </w:sectPr>
      </w:pPr>
    </w:p>
    <w:p>
      <w:pPr>
        <w:pStyle w:val="4"/>
        <w:spacing w:before="27" w:line="364" w:lineRule="auto"/>
        <w:ind w:firstLine="640"/>
      </w:pPr>
      <w:r>
        <w:t>线 上 身 份 验 证 操 作 流 程 ：</w:t>
      </w:r>
      <w:r>
        <w:fldChar w:fldCharType="begin"/>
      </w:r>
      <w:r>
        <w:instrText xml:space="preserve"> HYPERLINK "http://www.jseea.cn/contents/channel_36/2018/11/181" \h </w:instrText>
      </w:r>
      <w:r>
        <w:fldChar w:fldCharType="separate"/>
      </w:r>
      <w:r>
        <w:t xml:space="preserve"> </w:t>
      </w:r>
      <w:r>
        <w:rPr>
          <w:w w:val="95"/>
        </w:rPr>
        <w:t>http://www.jseea.cn/contents/channel_36/2018/11/181</w:t>
      </w:r>
      <w:r>
        <w:rPr>
          <w:w w:val="95"/>
        </w:rPr>
        <w:fldChar w:fldCharType="end"/>
      </w:r>
      <w:r>
        <w:rPr>
          <w:w w:val="95"/>
        </w:rPr>
        <w:t xml:space="preserve"> </w:t>
      </w:r>
      <w:r>
        <w:t>1211458927.html</w:t>
      </w:r>
    </w:p>
    <w:p>
      <w:pPr>
        <w:pStyle w:val="4"/>
        <w:spacing w:line="490" w:lineRule="exact"/>
        <w:ind w:left="763"/>
      </w:pPr>
      <w:r>
        <w:rPr>
          <w:rFonts w:hint="eastAsia" w:ascii="微软雅黑" w:eastAsia="微软雅黑"/>
          <w:b/>
        </w:rPr>
        <w:t>第二步：</w:t>
      </w:r>
      <w:r>
        <w:t>在个人信息模块核对并填写考生的基本信</w:t>
      </w:r>
    </w:p>
    <w:p>
      <w:pPr>
        <w:pStyle w:val="4"/>
        <w:spacing w:before="136"/>
      </w:pPr>
      <w:r>
        <w:t>息，其中打*号的信息为必填。</w:t>
      </w:r>
    </w:p>
    <w:p>
      <w:pPr>
        <w:pStyle w:val="4"/>
        <w:spacing w:before="112" w:line="300" w:lineRule="auto"/>
        <w:ind w:right="336" w:firstLine="643"/>
      </w:pPr>
      <w:r>
        <w:rPr>
          <w:rFonts w:hint="eastAsia" w:ascii="微软雅黑" w:eastAsia="微软雅黑"/>
          <w:b/>
        </w:rPr>
        <w:t>第三步：</w:t>
      </w:r>
      <w:r>
        <w:t>上传毕业照片，照片要求见下图，如不能满足条件可以使用图片编辑软件进行裁剪，裁剪时应保证脸部区域占照片</w:t>
      </w:r>
      <w:r>
        <w:rPr>
          <w:spacing w:val="-81"/>
        </w:rPr>
        <w:t xml:space="preserve"> </w:t>
      </w:r>
      <w:r>
        <w:rPr>
          <w:spacing w:val="4"/>
        </w:rPr>
        <w:t>70</w:t>
      </w:r>
      <w:r>
        <w:rPr>
          <w:spacing w:val="8"/>
          <w:w w:val="99"/>
        </w:rPr>
        <w:drawing>
          <wp:inline distT="0" distB="0" distL="0" distR="0">
            <wp:extent cx="85725" cy="15557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9" cstate="print"/>
                    <a:stretch>
                      <a:fillRect/>
                    </a:stretch>
                  </pic:blipFill>
                  <pic:spPr>
                    <a:xfrm>
                      <a:off x="0" y="0"/>
                      <a:ext cx="85725" cy="155575"/>
                    </a:xfrm>
                    <a:prstGeom prst="rect">
                      <a:avLst/>
                    </a:prstGeom>
                  </pic:spPr>
                </pic:pic>
              </a:graphicData>
            </a:graphic>
          </wp:inline>
        </w:drawing>
      </w:r>
      <w:r>
        <w:rPr>
          <w:spacing w:val="3"/>
          <w:w w:val="95"/>
        </w:rPr>
        <w:t>-80</w:t>
      </w:r>
      <w:r>
        <w:rPr>
          <w:spacing w:val="-129"/>
          <w:w w:val="95"/>
        </w:rPr>
        <w:t xml:space="preserve"> </w:t>
      </w:r>
      <w:r>
        <w:rPr>
          <w:spacing w:val="8"/>
          <w:w w:val="99"/>
        </w:rPr>
        <w:drawing>
          <wp:inline distT="0" distB="0" distL="0" distR="0">
            <wp:extent cx="85725" cy="15557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9" cstate="print"/>
                    <a:stretch>
                      <a:fillRect/>
                    </a:stretch>
                  </pic:blipFill>
                  <pic:spPr>
                    <a:xfrm>
                      <a:off x="0" y="0"/>
                      <a:ext cx="85725" cy="155575"/>
                    </a:xfrm>
                    <a:prstGeom prst="rect">
                      <a:avLst/>
                    </a:prstGeom>
                  </pic:spPr>
                </pic:pic>
              </a:graphicData>
            </a:graphic>
          </wp:inline>
        </w:drawing>
      </w:r>
      <w:r>
        <w:t>。填写完毕点击【</w:t>
      </w:r>
      <w:r>
        <w:rPr>
          <w:rFonts w:hint="eastAsia" w:ascii="微软雅黑" w:eastAsia="微软雅黑"/>
          <w:b/>
        </w:rPr>
        <w:t>保存并下一</w:t>
      </w:r>
      <w:r>
        <w:rPr>
          <w:rFonts w:hint="eastAsia" w:ascii="微软雅黑" w:eastAsia="微软雅黑"/>
          <w:b/>
          <w:spacing w:val="3"/>
        </w:rPr>
        <w:t>步</w:t>
      </w:r>
      <w:r>
        <w:t>】， 进入下一页面。</w:t>
      </w:r>
    </w:p>
    <w:p>
      <w:pPr>
        <w:pStyle w:val="4"/>
        <w:spacing w:before="99"/>
        <w:ind w:left="761"/>
      </w:pPr>
      <w:r>
        <w:t>可参照下图：</w:t>
      </w:r>
    </w:p>
    <w:p>
      <w:pPr>
        <w:pStyle w:val="4"/>
        <w:spacing w:before="2"/>
        <w:ind w:left="0"/>
        <w:rPr>
          <w:sz w:val="14"/>
        </w:rPr>
      </w:pPr>
      <w:r>
        <w:drawing>
          <wp:anchor distT="0" distB="0" distL="0" distR="0" simplePos="0" relativeHeight="251659264" behindDoc="0" locked="0" layoutInCell="1" allowOverlap="1">
            <wp:simplePos x="0" y="0"/>
            <wp:positionH relativeFrom="page">
              <wp:posOffset>3395345</wp:posOffset>
            </wp:positionH>
            <wp:positionV relativeFrom="paragraph">
              <wp:posOffset>140335</wp:posOffset>
            </wp:positionV>
            <wp:extent cx="795655" cy="1056005"/>
            <wp:effectExtent l="0" t="0" r="0" b="0"/>
            <wp:wrapTopAndBottom/>
            <wp:docPr id="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jpeg"/>
                    <pic:cNvPicPr>
                      <a:picLocks noChangeAspect="1"/>
                    </pic:cNvPicPr>
                  </pic:nvPicPr>
                  <pic:blipFill>
                    <a:blip r:embed="rId10" cstate="print"/>
                    <a:stretch>
                      <a:fillRect/>
                    </a:stretch>
                  </pic:blipFill>
                  <pic:spPr>
                    <a:xfrm>
                      <a:off x="0" y="0"/>
                      <a:ext cx="795947" cy="1056131"/>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1195705</wp:posOffset>
            </wp:positionH>
            <wp:positionV relativeFrom="paragraph">
              <wp:posOffset>1336675</wp:posOffset>
            </wp:positionV>
            <wp:extent cx="5196840" cy="828040"/>
            <wp:effectExtent l="0" t="0" r="0" b="0"/>
            <wp:wrapTopAndBottom/>
            <wp:docPr id="1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jpeg"/>
                    <pic:cNvPicPr>
                      <a:picLocks noChangeAspect="1"/>
                    </pic:cNvPicPr>
                  </pic:nvPicPr>
                  <pic:blipFill>
                    <a:blip r:embed="rId11" cstate="print"/>
                    <a:stretch>
                      <a:fillRect/>
                    </a:stretch>
                  </pic:blipFill>
                  <pic:spPr>
                    <a:xfrm>
                      <a:off x="0" y="0"/>
                      <a:ext cx="5197111" cy="828103"/>
                    </a:xfrm>
                    <a:prstGeom prst="rect">
                      <a:avLst/>
                    </a:prstGeom>
                  </pic:spPr>
                </pic:pic>
              </a:graphicData>
            </a:graphic>
          </wp:anchor>
        </w:drawing>
      </w:r>
    </w:p>
    <w:p>
      <w:pPr>
        <w:pStyle w:val="4"/>
        <w:spacing w:before="11"/>
        <w:ind w:left="0"/>
        <w:rPr>
          <w:sz w:val="11"/>
        </w:rPr>
      </w:pPr>
    </w:p>
    <w:p>
      <w:pPr>
        <w:tabs>
          <w:tab w:val="left" w:pos="2040"/>
        </w:tabs>
        <w:spacing w:before="106" w:line="295" w:lineRule="auto"/>
        <w:ind w:left="761" w:right="1688" w:firstLine="2"/>
        <w:jc w:val="left"/>
        <w:rPr>
          <w:sz w:val="32"/>
        </w:rPr>
      </w:pPr>
      <w:r>
        <w:rPr>
          <w:rFonts w:hint="eastAsia" w:ascii="微软雅黑" w:eastAsia="微软雅黑"/>
          <w:b/>
          <w:sz w:val="32"/>
        </w:rPr>
        <w:t>第四步：</w:t>
      </w:r>
      <w:r>
        <w:rPr>
          <w:rFonts w:hint="eastAsia" w:ascii="微软雅黑" w:eastAsia="微软雅黑"/>
          <w:b/>
          <w:spacing w:val="72"/>
          <w:sz w:val="32"/>
        </w:rPr>
        <w:t xml:space="preserve"> </w:t>
      </w:r>
      <w:r>
        <w:rPr>
          <w:spacing w:val="-3"/>
          <w:sz w:val="32"/>
        </w:rPr>
        <w:t>进</w:t>
      </w:r>
      <w:r>
        <w:rPr>
          <w:sz w:val="32"/>
        </w:rPr>
        <w:t>入【</w:t>
      </w:r>
      <w:r>
        <w:rPr>
          <w:rFonts w:hint="eastAsia" w:ascii="微软雅黑" w:eastAsia="微软雅黑"/>
          <w:b/>
          <w:sz w:val="32"/>
        </w:rPr>
        <w:t>考试成绩登</w:t>
      </w:r>
      <w:r>
        <w:rPr>
          <w:rFonts w:hint="eastAsia" w:ascii="微软雅黑" w:eastAsia="微软雅黑"/>
          <w:b/>
          <w:spacing w:val="3"/>
          <w:sz w:val="32"/>
        </w:rPr>
        <w:t>记</w:t>
      </w:r>
      <w:r>
        <w:rPr>
          <w:sz w:val="32"/>
        </w:rPr>
        <w:t>】，分三模</w:t>
      </w:r>
      <w:r>
        <w:rPr>
          <w:spacing w:val="-13"/>
          <w:sz w:val="32"/>
        </w:rPr>
        <w:t>块</w:t>
      </w:r>
      <w:r>
        <w:rPr>
          <w:sz w:val="32"/>
        </w:rPr>
        <w:t>模块一</w:t>
      </w:r>
      <w:r>
        <w:rPr>
          <w:sz w:val="32"/>
        </w:rPr>
        <w:tab/>
      </w:r>
      <w:r>
        <w:rPr>
          <w:sz w:val="32"/>
        </w:rPr>
        <w:t>多证勾选</w:t>
      </w:r>
    </w:p>
    <w:p>
      <w:pPr>
        <w:pStyle w:val="4"/>
        <w:spacing w:before="120" w:line="304" w:lineRule="auto"/>
        <w:ind w:right="576" w:firstLine="640"/>
      </w:pPr>
      <w:r>
        <w:t>考生有本省多张准考证且其中成绩在本次毕业中需使用，则勾选相应准考证号，并点击【</w:t>
      </w:r>
      <w:r>
        <w:rPr>
          <w:rFonts w:hint="eastAsia" w:ascii="微软雅黑" w:eastAsia="微软雅黑"/>
          <w:b/>
        </w:rPr>
        <w:t>确定所选准考证</w:t>
      </w:r>
      <w:r>
        <w:rPr>
          <w:spacing w:val="-7"/>
        </w:rPr>
        <w:t>】。</w:t>
      </w:r>
    </w:p>
    <w:p>
      <w:pPr>
        <w:pStyle w:val="4"/>
        <w:spacing w:line="389" w:lineRule="exact"/>
      </w:pPr>
      <w:r>
        <w:rPr>
          <w:w w:val="95"/>
        </w:rPr>
        <w:t>（如勾选的多证没有电子准考证照片，按要求完成线上身</w:t>
      </w:r>
    </w:p>
    <w:p>
      <w:pPr>
        <w:pStyle w:val="4"/>
        <w:spacing w:before="214"/>
      </w:pPr>
      <w:r>
        <w:t>份验证上后方可使用）。</w:t>
      </w:r>
    </w:p>
    <w:p>
      <w:pPr>
        <w:spacing w:after="0"/>
        <w:sectPr>
          <w:pgSz w:w="11910" w:h="16840"/>
          <w:pgMar w:top="1500" w:right="1520" w:bottom="280" w:left="1680" w:header="720" w:footer="720" w:gutter="0"/>
          <w:cols w:space="720" w:num="1"/>
        </w:sectPr>
      </w:pPr>
    </w:p>
    <w:p>
      <w:pPr>
        <w:pStyle w:val="4"/>
        <w:spacing w:before="27" w:line="364" w:lineRule="auto"/>
        <w:ind w:right="587" w:firstLine="640"/>
        <w:jc w:val="both"/>
      </w:pPr>
      <w:r>
        <w:drawing>
          <wp:anchor distT="0" distB="0" distL="0" distR="0" simplePos="0" relativeHeight="251659264" behindDoc="0" locked="0" layoutInCell="1" allowOverlap="1">
            <wp:simplePos x="0" y="0"/>
            <wp:positionH relativeFrom="page">
              <wp:posOffset>1263015</wp:posOffset>
            </wp:positionH>
            <wp:positionV relativeFrom="paragraph">
              <wp:posOffset>1223010</wp:posOffset>
            </wp:positionV>
            <wp:extent cx="5166995" cy="1040130"/>
            <wp:effectExtent l="0" t="0" r="0" b="0"/>
            <wp:wrapTopAndBottom/>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2" cstate="print"/>
                    <a:stretch>
                      <a:fillRect/>
                    </a:stretch>
                  </pic:blipFill>
                  <pic:spPr>
                    <a:xfrm>
                      <a:off x="0" y="0"/>
                      <a:ext cx="5166889" cy="1040129"/>
                    </a:xfrm>
                    <a:prstGeom prst="rect">
                      <a:avLst/>
                    </a:prstGeom>
                  </pic:spPr>
                </pic:pic>
              </a:graphicData>
            </a:graphic>
          </wp:anchor>
        </w:drawing>
      </w:r>
      <w:r>
        <w:t>如需使用本省已毕业准考证上的课程，请先在免考项目里使用“一键免考”方式申请免考，免考成功后，课程会自动出现。</w:t>
      </w:r>
    </w:p>
    <w:p>
      <w:pPr>
        <w:pStyle w:val="4"/>
        <w:spacing w:before="178" w:line="364" w:lineRule="auto"/>
        <w:ind w:right="588" w:firstLine="640"/>
        <w:jc w:val="both"/>
      </w:pPr>
      <w:r>
        <w:t>模块二 纸质课程成绩（免考单、实践论文成绩等） 填写---仅少部分老考生需要使用</w:t>
      </w:r>
    </w:p>
    <w:p>
      <w:pPr>
        <w:pStyle w:val="4"/>
        <w:ind w:left="0"/>
      </w:pPr>
    </w:p>
    <w:p>
      <w:pPr>
        <w:pStyle w:val="4"/>
        <w:ind w:left="0"/>
      </w:pPr>
    </w:p>
    <w:p>
      <w:pPr>
        <w:pStyle w:val="4"/>
        <w:ind w:left="0"/>
      </w:pPr>
    </w:p>
    <w:p>
      <w:pPr>
        <w:pStyle w:val="4"/>
        <w:spacing w:before="11"/>
        <w:ind w:left="0"/>
        <w:rPr>
          <w:sz w:val="25"/>
        </w:rPr>
      </w:pPr>
    </w:p>
    <w:p>
      <w:pPr>
        <w:pStyle w:val="9"/>
        <w:numPr>
          <w:ilvl w:val="1"/>
          <w:numId w:val="1"/>
        </w:numPr>
        <w:tabs>
          <w:tab w:val="left" w:pos="1083"/>
        </w:tabs>
        <w:spacing w:before="0" w:after="0" w:line="364" w:lineRule="auto"/>
        <w:ind w:left="120" w:right="588" w:firstLine="640"/>
        <w:jc w:val="left"/>
        <w:rPr>
          <w:sz w:val="32"/>
        </w:rPr>
      </w:pPr>
      <w:r>
        <w:drawing>
          <wp:anchor distT="0" distB="0" distL="0" distR="0" simplePos="0" relativeHeight="251661312" behindDoc="1" locked="0" layoutInCell="1" allowOverlap="1">
            <wp:simplePos x="0" y="0"/>
            <wp:positionH relativeFrom="page">
              <wp:posOffset>1230630</wp:posOffset>
            </wp:positionH>
            <wp:positionV relativeFrom="paragraph">
              <wp:posOffset>-1049655</wp:posOffset>
            </wp:positionV>
            <wp:extent cx="5192395" cy="975360"/>
            <wp:effectExtent l="0" t="0" r="0" b="0"/>
            <wp:wrapNone/>
            <wp:docPr id="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jpeg"/>
                    <pic:cNvPicPr>
                      <a:picLocks noChangeAspect="1"/>
                    </pic:cNvPicPr>
                  </pic:nvPicPr>
                  <pic:blipFill>
                    <a:blip r:embed="rId13" cstate="print"/>
                    <a:stretch>
                      <a:fillRect/>
                    </a:stretch>
                  </pic:blipFill>
                  <pic:spPr>
                    <a:xfrm>
                      <a:off x="0" y="0"/>
                      <a:ext cx="5192406" cy="975360"/>
                    </a:xfrm>
                    <a:prstGeom prst="rect">
                      <a:avLst/>
                    </a:prstGeom>
                  </pic:spPr>
                </pic:pic>
              </a:graphicData>
            </a:graphic>
          </wp:anchor>
        </w:drawing>
      </w:r>
      <w:r>
        <w:rPr>
          <w:sz w:val="32"/>
        </w:rPr>
        <w:t>有纸质免考审批单，则勾选相应的课程（</w:t>
      </w:r>
      <w:r>
        <w:rPr>
          <w:spacing w:val="-4"/>
          <w:sz w:val="32"/>
        </w:rPr>
        <w:t>注意：是</w:t>
      </w:r>
      <w:r>
        <w:rPr>
          <w:sz w:val="32"/>
        </w:rPr>
        <w:t>免考不是换考）。</w:t>
      </w:r>
    </w:p>
    <w:p>
      <w:pPr>
        <w:pStyle w:val="9"/>
        <w:numPr>
          <w:ilvl w:val="1"/>
          <w:numId w:val="1"/>
        </w:numPr>
        <w:tabs>
          <w:tab w:val="left" w:pos="1083"/>
        </w:tabs>
        <w:spacing w:before="2" w:after="0" w:line="300" w:lineRule="auto"/>
        <w:ind w:left="120" w:right="576" w:firstLine="640"/>
        <w:jc w:val="left"/>
        <w:rPr>
          <w:sz w:val="32"/>
        </w:rPr>
      </w:pPr>
      <w:r>
        <w:rPr>
          <w:sz w:val="32"/>
        </w:rPr>
        <w:t>有纸质实践成绩单或纸质转考成绩，如实填写即 可，填写完毕后，点击【</w:t>
      </w:r>
      <w:r>
        <w:rPr>
          <w:rFonts w:hint="eastAsia" w:ascii="微软雅黑" w:eastAsia="微软雅黑"/>
          <w:b/>
          <w:sz w:val="32"/>
        </w:rPr>
        <w:t>保存课程成绩</w:t>
      </w:r>
      <w:r>
        <w:rPr>
          <w:spacing w:val="-2"/>
          <w:sz w:val="32"/>
        </w:rPr>
        <w:t>】，所选课程跳转</w:t>
      </w:r>
      <w:r>
        <w:rPr>
          <w:sz w:val="32"/>
        </w:rPr>
        <w:t>至【已有成绩】模块。</w:t>
      </w:r>
    </w:p>
    <w:p>
      <w:pPr>
        <w:pStyle w:val="4"/>
        <w:spacing w:before="110" w:line="364" w:lineRule="auto"/>
        <w:ind w:right="588" w:firstLine="640"/>
      </w:pPr>
      <w:r>
        <w:t>无法提供相关证明材料者，视为不通过，请勿随意填写。</w:t>
      </w:r>
    </w:p>
    <w:p>
      <w:pPr>
        <w:pStyle w:val="4"/>
        <w:spacing w:before="2"/>
        <w:ind w:left="761"/>
      </w:pPr>
      <w:r>
        <w:t>如无相关课程补充，直接跳过。</w:t>
      </w:r>
    </w:p>
    <w:p>
      <w:pPr>
        <w:pStyle w:val="4"/>
        <w:tabs>
          <w:tab w:val="left" w:pos="2040"/>
        </w:tabs>
        <w:spacing w:before="214" w:line="364" w:lineRule="auto"/>
        <w:ind w:right="422" w:firstLine="640"/>
      </w:pPr>
      <w:r>
        <w:t>模块三</w:t>
      </w:r>
      <w:r>
        <w:tab/>
      </w:r>
      <w:r>
        <w:t>新老计划课程替</w:t>
      </w:r>
      <w:r>
        <w:rPr>
          <w:spacing w:val="3"/>
        </w:rPr>
        <w:t>换</w:t>
      </w:r>
      <w:r>
        <w:t>----仅少部分</w:t>
      </w:r>
      <w:r>
        <w:rPr>
          <w:spacing w:val="-86"/>
        </w:rPr>
        <w:t xml:space="preserve"> </w:t>
      </w:r>
      <w:r>
        <w:t>2010</w:t>
      </w:r>
      <w:r>
        <w:rPr>
          <w:spacing w:val="-85"/>
        </w:rPr>
        <w:t xml:space="preserve"> </w:t>
      </w:r>
      <w:r>
        <w:t>年前老考生需要使用。</w:t>
      </w:r>
    </w:p>
    <w:p>
      <w:pPr>
        <w:spacing w:after="0" w:line="364" w:lineRule="auto"/>
        <w:sectPr>
          <w:pgSz w:w="11910" w:h="16840"/>
          <w:pgMar w:top="1500" w:right="1520" w:bottom="280" w:left="1680" w:header="720" w:footer="720" w:gutter="0"/>
          <w:cols w:space="720" w:num="1"/>
        </w:sectPr>
      </w:pPr>
    </w:p>
    <w:p>
      <w:pPr>
        <w:pStyle w:val="4"/>
        <w:spacing w:before="2"/>
        <w:ind w:left="0"/>
        <w:rPr>
          <w:sz w:val="2"/>
        </w:rPr>
      </w:pPr>
    </w:p>
    <w:p>
      <w:pPr>
        <w:pStyle w:val="4"/>
        <w:ind w:left="1325"/>
        <w:rPr>
          <w:sz w:val="20"/>
        </w:rPr>
      </w:pPr>
      <w:r>
        <w:rPr>
          <w:sz w:val="20"/>
        </w:rPr>
        <w:drawing>
          <wp:inline distT="0" distB="0" distL="0" distR="0">
            <wp:extent cx="3906520" cy="866775"/>
            <wp:effectExtent l="0" t="0" r="0" b="0"/>
            <wp:docPr id="2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jpeg"/>
                    <pic:cNvPicPr>
                      <a:picLocks noChangeAspect="1"/>
                    </pic:cNvPicPr>
                  </pic:nvPicPr>
                  <pic:blipFill>
                    <a:blip r:embed="rId14" cstate="print"/>
                    <a:stretch>
                      <a:fillRect/>
                    </a:stretch>
                  </pic:blipFill>
                  <pic:spPr>
                    <a:xfrm>
                      <a:off x="0" y="0"/>
                      <a:ext cx="3906954" cy="866775"/>
                    </a:xfrm>
                    <a:prstGeom prst="rect">
                      <a:avLst/>
                    </a:prstGeom>
                  </pic:spPr>
                </pic:pic>
              </a:graphicData>
            </a:graphic>
          </wp:inline>
        </w:drawing>
      </w:r>
    </w:p>
    <w:p>
      <w:pPr>
        <w:pStyle w:val="4"/>
        <w:spacing w:before="114" w:line="364" w:lineRule="auto"/>
        <w:ind w:right="505" w:firstLine="640"/>
        <w:jc w:val="both"/>
      </w:pPr>
      <w:r>
        <w:t>1.2000</w:t>
      </w:r>
      <w:r>
        <w:rPr>
          <w:spacing w:val="-13"/>
        </w:rPr>
        <w:t xml:space="preserve"> 年以前老考生。</w:t>
      </w:r>
      <w:r>
        <w:t>2</w:t>
      </w:r>
      <w:r>
        <w:rPr>
          <w:spacing w:val="-1"/>
        </w:rPr>
        <w:t>.农村试验区专业课程替换。</w:t>
      </w:r>
      <w:r>
        <w:t>如无相关课程替换，直接跳过。</w:t>
      </w:r>
    </w:p>
    <w:p>
      <w:pPr>
        <w:pStyle w:val="3"/>
        <w:ind w:left="763"/>
      </w:pPr>
      <w:r>
        <w:rPr>
          <w:w w:val="105"/>
        </w:rPr>
        <w:t>第五步</w:t>
      </w:r>
      <w:r>
        <w:rPr>
          <w:w w:val="155"/>
        </w:rPr>
        <w:t>:</w:t>
      </w:r>
      <w:r>
        <w:rPr>
          <w:w w:val="105"/>
        </w:rPr>
        <w:t>点击提交毕业申请</w:t>
      </w:r>
    </w:p>
    <w:p>
      <w:pPr>
        <w:pStyle w:val="4"/>
        <w:spacing w:before="136"/>
        <w:ind w:left="761"/>
      </w:pPr>
      <w:r>
        <w:t>二、现场确认</w:t>
      </w:r>
    </w:p>
    <w:p>
      <w:pPr>
        <w:pStyle w:val="4"/>
        <w:spacing w:before="215" w:line="364" w:lineRule="auto"/>
        <w:ind w:right="588" w:firstLine="640"/>
        <w:jc w:val="both"/>
      </w:pPr>
      <w:r>
        <w:t>网上提交申请后，考生须及时关注审核结果。考生可在“考生查看结果”功能中的【现场确认提醒】一栏查看审核意见，初审通过的考生按所辖区考办要求在规定时间内到指定地点提交毕业材料。</w:t>
      </w:r>
    </w:p>
    <w:p>
      <w:pPr>
        <w:pStyle w:val="4"/>
        <w:ind w:left="1303"/>
        <w:rPr>
          <w:sz w:val="20"/>
        </w:rPr>
      </w:pPr>
      <w:r>
        <w:rPr>
          <w:sz w:val="20"/>
        </w:rPr>
        <w:drawing>
          <wp:inline distT="0" distB="0" distL="0" distR="0">
            <wp:extent cx="3823970" cy="1666875"/>
            <wp:effectExtent l="0" t="0" r="0" b="0"/>
            <wp:docPr id="2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jpeg"/>
                    <pic:cNvPicPr>
                      <a:picLocks noChangeAspect="1"/>
                    </pic:cNvPicPr>
                  </pic:nvPicPr>
                  <pic:blipFill>
                    <a:blip r:embed="rId15" cstate="print"/>
                    <a:stretch>
                      <a:fillRect/>
                    </a:stretch>
                  </pic:blipFill>
                  <pic:spPr>
                    <a:xfrm>
                      <a:off x="0" y="0"/>
                      <a:ext cx="3824497" cy="1666970"/>
                    </a:xfrm>
                    <a:prstGeom prst="rect">
                      <a:avLst/>
                    </a:prstGeom>
                  </pic:spPr>
                </pic:pic>
              </a:graphicData>
            </a:graphic>
          </wp:inline>
        </w:drawing>
      </w:r>
    </w:p>
    <w:p>
      <w:pPr>
        <w:pStyle w:val="4"/>
        <w:spacing w:before="185"/>
        <w:ind w:left="761"/>
      </w:pPr>
      <w:r>
        <w:t>毕业材料包括：</w:t>
      </w:r>
    </w:p>
    <w:p>
      <w:pPr>
        <w:pStyle w:val="9"/>
        <w:numPr>
          <w:ilvl w:val="0"/>
          <w:numId w:val="2"/>
        </w:numPr>
        <w:tabs>
          <w:tab w:val="left" w:pos="1083"/>
        </w:tabs>
        <w:spacing w:before="214" w:after="0" w:line="364" w:lineRule="auto"/>
        <w:ind w:left="120" w:right="588" w:firstLine="640"/>
        <w:jc w:val="both"/>
        <w:rPr>
          <w:sz w:val="32"/>
        </w:rPr>
      </w:pPr>
      <w:r>
        <w:rPr>
          <w:spacing w:val="-1"/>
          <w:sz w:val="32"/>
        </w:rPr>
        <w:t>身份证原件，如身份证与准考证上号码不一致或姓名不一致，应到户口所在地派出所出具证明，证明原件需</w:t>
      </w:r>
      <w:r>
        <w:rPr>
          <w:sz w:val="32"/>
        </w:rPr>
        <w:t>上交。</w:t>
      </w:r>
    </w:p>
    <w:p>
      <w:pPr>
        <w:pStyle w:val="9"/>
        <w:numPr>
          <w:ilvl w:val="0"/>
          <w:numId w:val="2"/>
        </w:numPr>
        <w:tabs>
          <w:tab w:val="left" w:pos="1083"/>
        </w:tabs>
        <w:spacing w:before="3" w:after="0" w:line="364" w:lineRule="auto"/>
        <w:ind w:left="120" w:right="588" w:firstLine="640"/>
        <w:jc w:val="left"/>
        <w:rPr>
          <w:sz w:val="32"/>
        </w:rPr>
      </w:pPr>
      <w:r>
        <w:rPr>
          <w:spacing w:val="-1"/>
          <w:sz w:val="32"/>
        </w:rPr>
        <w:t>毕业登记时，考生手工填写的课程成绩的相关证明</w:t>
      </w:r>
      <w:r>
        <w:rPr>
          <w:sz w:val="32"/>
        </w:rPr>
        <w:t>材料（原纸质免考单、实践论文成绩单、原转考单等）</w:t>
      </w:r>
      <w:r>
        <w:rPr>
          <w:spacing w:val="-16"/>
          <w:sz w:val="32"/>
        </w:rPr>
        <w:t>。</w:t>
      </w:r>
    </w:p>
    <w:p>
      <w:pPr>
        <w:pStyle w:val="9"/>
        <w:numPr>
          <w:ilvl w:val="0"/>
          <w:numId w:val="2"/>
        </w:numPr>
        <w:tabs>
          <w:tab w:val="left" w:pos="1083"/>
        </w:tabs>
        <w:spacing w:before="1" w:after="0" w:line="240" w:lineRule="auto"/>
        <w:ind w:left="1082" w:right="0" w:hanging="322"/>
        <w:jc w:val="left"/>
        <w:rPr>
          <w:sz w:val="32"/>
        </w:rPr>
      </w:pPr>
      <w:r>
        <w:rPr>
          <w:sz w:val="32"/>
        </w:rPr>
        <w:t>教育实习鉴定表（指师范类专业毕业的考生）。</w:t>
      </w:r>
    </w:p>
    <w:p>
      <w:pPr>
        <w:spacing w:after="0" w:line="240" w:lineRule="auto"/>
        <w:jc w:val="left"/>
        <w:rPr>
          <w:sz w:val="32"/>
        </w:rPr>
        <w:sectPr>
          <w:pgSz w:w="11910" w:h="16840"/>
          <w:pgMar w:top="1580" w:right="1520" w:bottom="280" w:left="1680" w:header="720" w:footer="720" w:gutter="0"/>
          <w:cols w:space="720" w:num="1"/>
        </w:sectPr>
      </w:pPr>
    </w:p>
    <w:p>
      <w:pPr>
        <w:pStyle w:val="9"/>
        <w:numPr>
          <w:ilvl w:val="0"/>
          <w:numId w:val="2"/>
        </w:numPr>
        <w:tabs>
          <w:tab w:val="left" w:pos="1083"/>
        </w:tabs>
        <w:spacing w:before="27" w:after="0" w:line="364" w:lineRule="auto"/>
        <w:ind w:left="120" w:right="588" w:firstLine="640"/>
        <w:jc w:val="left"/>
        <w:rPr>
          <w:sz w:val="32"/>
        </w:rPr>
      </w:pPr>
      <w:r>
        <w:rPr>
          <w:sz w:val="32"/>
        </w:rPr>
        <w:t>部分专业（</w:t>
      </w:r>
      <w:r>
        <w:rPr>
          <w:spacing w:val="-1"/>
          <w:sz w:val="32"/>
        </w:rPr>
        <w:t>如物流管理、采购供应管理、销售管理</w:t>
      </w:r>
      <w:r>
        <w:rPr>
          <w:sz w:val="32"/>
        </w:rPr>
        <w:t>等）有资格证书课程的请交课程成绩单原件。</w:t>
      </w:r>
    </w:p>
    <w:p>
      <w:pPr>
        <w:pStyle w:val="9"/>
        <w:numPr>
          <w:ilvl w:val="0"/>
          <w:numId w:val="2"/>
        </w:numPr>
        <w:tabs>
          <w:tab w:val="left" w:pos="1083"/>
        </w:tabs>
        <w:spacing w:before="1" w:after="0" w:line="240" w:lineRule="auto"/>
        <w:ind w:left="1082" w:right="0" w:hanging="322"/>
        <w:jc w:val="left"/>
        <w:rPr>
          <w:sz w:val="32"/>
        </w:rPr>
      </w:pPr>
      <w:r>
        <w:rPr>
          <w:sz w:val="32"/>
        </w:rPr>
        <w:t>本科段报考资格审核相关材料：</w:t>
      </w:r>
    </w:p>
    <w:p>
      <w:pPr>
        <w:pStyle w:val="9"/>
        <w:numPr>
          <w:ilvl w:val="0"/>
          <w:numId w:val="3"/>
        </w:numPr>
        <w:tabs>
          <w:tab w:val="left" w:pos="1402"/>
        </w:tabs>
        <w:spacing w:before="214" w:after="0" w:line="364" w:lineRule="auto"/>
        <w:ind w:left="120" w:right="586" w:firstLine="479"/>
        <w:jc w:val="left"/>
        <w:rPr>
          <w:sz w:val="32"/>
        </w:rPr>
      </w:pPr>
      <w:r>
        <w:rPr>
          <w:spacing w:val="-1"/>
          <w:sz w:val="32"/>
        </w:rPr>
        <w:t>：如显示“已通过”，则考生不再需要提供另外</w:t>
      </w:r>
      <w:r>
        <w:rPr>
          <w:sz w:val="32"/>
        </w:rPr>
        <w:t>材料。</w:t>
      </w:r>
    </w:p>
    <w:p>
      <w:pPr>
        <w:pStyle w:val="9"/>
        <w:numPr>
          <w:ilvl w:val="0"/>
          <w:numId w:val="3"/>
        </w:numPr>
        <w:tabs>
          <w:tab w:val="left" w:pos="1402"/>
        </w:tabs>
        <w:spacing w:before="2" w:after="0" w:line="364" w:lineRule="auto"/>
        <w:ind w:left="120" w:right="426" w:firstLine="479"/>
        <w:jc w:val="left"/>
        <w:rPr>
          <w:sz w:val="32"/>
        </w:rPr>
      </w:pPr>
      <w:r>
        <w:rPr>
          <w:sz w:val="32"/>
        </w:rPr>
        <w:t>：如显示“未通过”需提供《中国高等教育学历</w:t>
      </w:r>
      <w:r>
        <w:rPr>
          <w:spacing w:val="-1"/>
          <w:sz w:val="32"/>
        </w:rPr>
        <w:t>认证报告》原件,由于学历认证需要一定周期，请各位考生</w:t>
      </w:r>
      <w:r>
        <w:rPr>
          <w:sz w:val="32"/>
        </w:rPr>
        <w:t>尽早对自己的原学历进行验证，以免耽误毕业。</w:t>
      </w:r>
    </w:p>
    <w:p>
      <w:pPr>
        <w:pStyle w:val="4"/>
        <w:spacing w:before="3"/>
      </w:pPr>
      <w:r>
        <w:t>认证报告办理地点：江苏省高校招生就业指导服务中心</w:t>
      </w:r>
    </w:p>
    <w:p>
      <w:pPr>
        <w:pStyle w:val="4"/>
        <w:spacing w:before="214"/>
        <w:jc w:val="both"/>
      </w:pPr>
      <w:r>
        <w:t>（南京市上海路 203 号）。</w:t>
      </w:r>
    </w:p>
    <w:p>
      <w:pPr>
        <w:pStyle w:val="9"/>
        <w:numPr>
          <w:ilvl w:val="0"/>
          <w:numId w:val="3"/>
        </w:numPr>
        <w:tabs>
          <w:tab w:val="left" w:pos="1402"/>
        </w:tabs>
        <w:spacing w:before="214" w:after="0" w:line="364" w:lineRule="auto"/>
        <w:ind w:left="120" w:right="587" w:firstLine="479"/>
        <w:jc w:val="both"/>
        <w:rPr>
          <w:sz w:val="32"/>
        </w:rPr>
      </w:pPr>
      <w:r>
        <w:rPr>
          <w:spacing w:val="-3"/>
          <w:sz w:val="32"/>
        </w:rPr>
        <w:t>: 如显示“曾用名”，考生户口簿中有显示曾用</w:t>
      </w:r>
      <w:r>
        <w:rPr>
          <w:spacing w:val="-1"/>
          <w:sz w:val="32"/>
        </w:rPr>
        <w:t>名的，可提供户口簿原件及复印件或公安户籍管理部门的</w:t>
      </w:r>
      <w:r>
        <w:rPr>
          <w:sz w:val="32"/>
        </w:rPr>
        <w:t>证明原件。</w:t>
      </w:r>
    </w:p>
    <w:p>
      <w:pPr>
        <w:pStyle w:val="9"/>
        <w:numPr>
          <w:ilvl w:val="0"/>
          <w:numId w:val="3"/>
        </w:numPr>
        <w:tabs>
          <w:tab w:val="left" w:pos="1402"/>
        </w:tabs>
        <w:spacing w:before="2" w:after="0" w:line="364" w:lineRule="auto"/>
        <w:ind w:left="120" w:right="588" w:firstLine="479"/>
        <w:jc w:val="left"/>
        <w:rPr>
          <w:sz w:val="32"/>
        </w:rPr>
      </w:pPr>
      <w:r>
        <w:rPr>
          <w:spacing w:val="-1"/>
          <w:sz w:val="32"/>
        </w:rPr>
        <w:t>：如显示“曾用身份证”，需提供公安户籍管理</w:t>
      </w:r>
      <w:r>
        <w:rPr>
          <w:sz w:val="32"/>
        </w:rPr>
        <w:t>部门的证明原件。</w:t>
      </w:r>
    </w:p>
    <w:p>
      <w:pPr>
        <w:pStyle w:val="3"/>
        <w:ind w:left="763"/>
      </w:pPr>
      <w:r>
        <w:t>显示“曾用名”“曾用身份证”“未通过”现场交材</w:t>
      </w:r>
    </w:p>
    <w:p>
      <w:pPr>
        <w:spacing w:before="35" w:line="254" w:lineRule="auto"/>
        <w:ind w:left="120" w:right="558" w:firstLine="0"/>
        <w:jc w:val="left"/>
        <w:rPr>
          <w:rFonts w:hint="eastAsia" w:ascii="微软雅黑" w:eastAsia="微软雅黑"/>
          <w:b/>
          <w:sz w:val="32"/>
        </w:rPr>
      </w:pPr>
      <w:r>
        <w:rPr>
          <w:rFonts w:hint="eastAsia" w:ascii="微软雅黑" w:eastAsia="微软雅黑"/>
          <w:b/>
          <w:sz w:val="32"/>
        </w:rPr>
        <w:t>料时除常规材料另准备准考证复印件，身份证复印件，原毕业证书复印件各一份。（原件现场审核）</w:t>
      </w:r>
    </w:p>
    <w:p>
      <w:pPr>
        <w:pStyle w:val="9"/>
        <w:numPr>
          <w:ilvl w:val="0"/>
          <w:numId w:val="2"/>
        </w:numPr>
        <w:tabs>
          <w:tab w:val="left" w:pos="1083"/>
        </w:tabs>
        <w:spacing w:before="100" w:after="0" w:line="240" w:lineRule="auto"/>
        <w:ind w:left="1082" w:right="0" w:hanging="322"/>
        <w:jc w:val="left"/>
        <w:rPr>
          <w:sz w:val="32"/>
        </w:rPr>
      </w:pPr>
      <w:r>
        <w:rPr>
          <w:sz w:val="32"/>
        </w:rPr>
        <w:t>考办要求的其它材料。</w:t>
      </w:r>
    </w:p>
    <w:p>
      <w:pPr>
        <w:pStyle w:val="4"/>
        <w:spacing w:before="112" w:line="295" w:lineRule="auto"/>
        <w:ind w:right="588" w:firstLine="640"/>
      </w:pPr>
      <w:r>
        <w:rPr>
          <w:rFonts w:hint="eastAsia" w:ascii="微软雅黑" w:hAnsi="微软雅黑" w:eastAsia="微软雅黑"/>
          <w:b/>
        </w:rPr>
        <w:t>说明：</w:t>
      </w:r>
      <w:r>
        <w:t xml:space="preserve">部分专业证书课程成绩在自考系统中无法显 </w:t>
      </w:r>
      <w:r>
        <w:rPr>
          <w:spacing w:val="-1"/>
        </w:rPr>
        <w:t>示，在网上申报毕业时，此部分课程成绩选择“实践”录</w:t>
      </w:r>
    </w:p>
    <w:p>
      <w:pPr>
        <w:spacing w:after="0" w:line="295" w:lineRule="auto"/>
        <w:sectPr>
          <w:pgSz w:w="11910" w:h="16840"/>
          <w:pgMar w:top="1500" w:right="1520" w:bottom="280" w:left="1680" w:header="720" w:footer="720" w:gutter="0"/>
          <w:cols w:space="720" w:num="1"/>
        </w:sectPr>
      </w:pPr>
    </w:p>
    <w:p>
      <w:pPr>
        <w:pStyle w:val="4"/>
        <w:spacing w:before="27"/>
      </w:pPr>
      <w:r>
        <w:t>入实际分数，采购专业证书课程成绩≥60 分录入分数，50</w:t>
      </w:r>
    </w:p>
    <w:p>
      <w:pPr>
        <w:pStyle w:val="4"/>
        <w:spacing w:before="213"/>
      </w:pPr>
      <w:r>
        <w:t>≤成绩＜60 分的，填“免”。</w:t>
      </w:r>
    </w:p>
    <w:p>
      <w:pPr>
        <w:pStyle w:val="4"/>
        <w:spacing w:before="214"/>
        <w:ind w:left="761"/>
      </w:pPr>
      <w:r>
        <w:t>三、现场审核通过后领取毕业生登记表</w:t>
      </w:r>
    </w:p>
    <w:p>
      <w:pPr>
        <w:pStyle w:val="4"/>
        <w:spacing w:before="7"/>
        <w:ind w:left="0"/>
        <w:rPr>
          <w:sz w:val="13"/>
        </w:rPr>
      </w:pPr>
      <w:r>
        <w:pict>
          <v:group id="_x0000_s1026" o:spid="_x0000_s1026" o:spt="203" style="position:absolute;left:0pt;margin-left:112.4pt;margin-top:10.6pt;height:270.5pt;width:372pt;mso-position-horizontal-relative:page;mso-wrap-distance-bottom:0pt;mso-wrap-distance-top:0pt;z-index:-251653120;mso-width-relative:page;mso-height-relative:page;" coordorigin="2249,213" coordsize="7440,5410">
            <o:lock v:ext="edit"/>
            <v:shape id="_x0000_s1027" o:spid="_x0000_s1027" o:spt="75" type="#_x0000_t75" style="position:absolute;left:2248;top:220;height:5403;width:3569;" filled="f" stroked="f" coordsize="21600,21600">
              <v:path/>
              <v:fill on="f" focussize="0,0"/>
              <v:stroke on="f"/>
              <v:imagedata r:id="rId16" o:title=""/>
              <o:lock v:ext="edit" aspectratio="t"/>
            </v:shape>
            <v:shape id="_x0000_s1028" o:spid="_x0000_s1028" o:spt="75" type="#_x0000_t75" style="position:absolute;left:5848;top:212;height:5408;width:3840;" filled="f" stroked="f" coordsize="21600,21600">
              <v:path/>
              <v:fill on="f" focussize="0,0"/>
              <v:stroke on="f"/>
              <v:imagedata r:id="rId17" o:title=""/>
              <o:lock v:ext="edit" aspectratio="t"/>
            </v:shape>
            <w10:wrap type="topAndBottom"/>
          </v:group>
        </w:pict>
      </w:r>
    </w:p>
    <w:p>
      <w:pPr>
        <w:pStyle w:val="4"/>
        <w:spacing w:before="180"/>
        <w:ind w:left="761"/>
      </w:pPr>
      <w:r>
        <w:t>四、递交毕业生登记表</w:t>
      </w:r>
    </w:p>
    <w:p>
      <w:pPr>
        <w:pStyle w:val="4"/>
        <w:spacing w:before="214" w:line="364" w:lineRule="auto"/>
        <w:ind w:right="907" w:firstLine="640"/>
        <w:rPr>
          <w:rFonts w:hint="eastAsia"/>
          <w:lang w:eastAsia="zh-CN"/>
        </w:rPr>
      </w:pPr>
      <w:r>
        <w:t>考生按要求填写完整后，在所辖区考办指定的时间内，交回此表</w:t>
      </w:r>
      <w:r>
        <w:rPr>
          <w:rFonts w:hint="eastAsia"/>
          <w:lang w:eastAsia="zh-CN"/>
        </w:rPr>
        <w:t>。</w:t>
      </w:r>
    </w:p>
    <w:p>
      <w:pPr>
        <w:pStyle w:val="4"/>
        <w:spacing w:before="214" w:line="364" w:lineRule="auto"/>
        <w:ind w:right="907" w:firstLine="640"/>
        <w:rPr>
          <w:rFonts w:hint="eastAsia"/>
          <w:lang w:eastAsia="zh-CN"/>
        </w:rPr>
      </w:pPr>
    </w:p>
    <w:p>
      <w:pPr>
        <w:pStyle w:val="4"/>
        <w:spacing w:before="214" w:line="364" w:lineRule="auto"/>
        <w:ind w:right="907" w:firstLine="640"/>
        <w:rPr>
          <w:rFonts w:hint="eastAsia"/>
          <w:lang w:eastAsia="zh-CN"/>
        </w:rPr>
      </w:pPr>
    </w:p>
    <w:p>
      <w:pPr>
        <w:pStyle w:val="4"/>
        <w:spacing w:before="214" w:line="364" w:lineRule="auto"/>
        <w:ind w:right="907" w:firstLine="640"/>
        <w:rPr>
          <w:rFonts w:hint="eastAsia"/>
          <w:lang w:eastAsia="zh-CN"/>
        </w:rPr>
      </w:pPr>
    </w:p>
    <w:p>
      <w:pPr>
        <w:pStyle w:val="4"/>
        <w:spacing w:before="214" w:line="364" w:lineRule="auto"/>
        <w:ind w:right="907" w:firstLine="640"/>
        <w:rPr>
          <w:rFonts w:hint="eastAsia"/>
          <w:lang w:eastAsia="zh-CN"/>
        </w:rPr>
      </w:pPr>
    </w:p>
    <w:p>
      <w:pPr>
        <w:pStyle w:val="4"/>
        <w:spacing w:before="214" w:line="364" w:lineRule="auto"/>
        <w:ind w:right="907" w:firstLine="640"/>
        <w:rPr>
          <w:rFonts w:hint="eastAsia"/>
          <w:lang w:eastAsia="zh-CN"/>
        </w:rPr>
      </w:pPr>
    </w:p>
    <w:p>
      <w:pPr>
        <w:pStyle w:val="4"/>
        <w:spacing w:before="214" w:line="364" w:lineRule="auto"/>
        <w:ind w:right="907" w:firstLine="640"/>
        <w:rPr>
          <w:rFonts w:hint="eastAsia"/>
          <w:lang w:eastAsia="zh-CN"/>
        </w:rPr>
      </w:pPr>
      <w:bookmarkStart w:id="0" w:name="_GoBack"/>
      <w:bookmarkEnd w:id="0"/>
    </w:p>
    <w:sectPr>
      <w:pgSz w:w="11910" w:h="16840"/>
      <w:pgMar w:top="158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120" w:hanging="80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978" w:hanging="802"/>
      </w:pPr>
      <w:rPr>
        <w:rFonts w:hint="default"/>
        <w:lang w:val="zh-CN" w:eastAsia="zh-CN" w:bidi="zh-CN"/>
      </w:rPr>
    </w:lvl>
    <w:lvl w:ilvl="2" w:tentative="0">
      <w:start w:val="0"/>
      <w:numFmt w:val="bullet"/>
      <w:lvlText w:val="•"/>
      <w:lvlJc w:val="left"/>
      <w:pPr>
        <w:ind w:left="1837" w:hanging="802"/>
      </w:pPr>
      <w:rPr>
        <w:rFonts w:hint="default"/>
        <w:lang w:val="zh-CN" w:eastAsia="zh-CN" w:bidi="zh-CN"/>
      </w:rPr>
    </w:lvl>
    <w:lvl w:ilvl="3" w:tentative="0">
      <w:start w:val="0"/>
      <w:numFmt w:val="bullet"/>
      <w:lvlText w:val="•"/>
      <w:lvlJc w:val="left"/>
      <w:pPr>
        <w:ind w:left="2695" w:hanging="802"/>
      </w:pPr>
      <w:rPr>
        <w:rFonts w:hint="default"/>
        <w:lang w:val="zh-CN" w:eastAsia="zh-CN" w:bidi="zh-CN"/>
      </w:rPr>
    </w:lvl>
    <w:lvl w:ilvl="4" w:tentative="0">
      <w:start w:val="0"/>
      <w:numFmt w:val="bullet"/>
      <w:lvlText w:val="•"/>
      <w:lvlJc w:val="left"/>
      <w:pPr>
        <w:ind w:left="3554" w:hanging="802"/>
      </w:pPr>
      <w:rPr>
        <w:rFonts w:hint="default"/>
        <w:lang w:val="zh-CN" w:eastAsia="zh-CN" w:bidi="zh-CN"/>
      </w:rPr>
    </w:lvl>
    <w:lvl w:ilvl="5" w:tentative="0">
      <w:start w:val="0"/>
      <w:numFmt w:val="bullet"/>
      <w:lvlText w:val="•"/>
      <w:lvlJc w:val="left"/>
      <w:pPr>
        <w:ind w:left="4413" w:hanging="802"/>
      </w:pPr>
      <w:rPr>
        <w:rFonts w:hint="default"/>
        <w:lang w:val="zh-CN" w:eastAsia="zh-CN" w:bidi="zh-CN"/>
      </w:rPr>
    </w:lvl>
    <w:lvl w:ilvl="6" w:tentative="0">
      <w:start w:val="0"/>
      <w:numFmt w:val="bullet"/>
      <w:lvlText w:val="•"/>
      <w:lvlJc w:val="left"/>
      <w:pPr>
        <w:ind w:left="5271" w:hanging="802"/>
      </w:pPr>
      <w:rPr>
        <w:rFonts w:hint="default"/>
        <w:lang w:val="zh-CN" w:eastAsia="zh-CN" w:bidi="zh-CN"/>
      </w:rPr>
    </w:lvl>
    <w:lvl w:ilvl="7" w:tentative="0">
      <w:start w:val="0"/>
      <w:numFmt w:val="bullet"/>
      <w:lvlText w:val="•"/>
      <w:lvlJc w:val="left"/>
      <w:pPr>
        <w:ind w:left="6130" w:hanging="802"/>
      </w:pPr>
      <w:rPr>
        <w:rFonts w:hint="default"/>
        <w:lang w:val="zh-CN" w:eastAsia="zh-CN" w:bidi="zh-CN"/>
      </w:rPr>
    </w:lvl>
    <w:lvl w:ilvl="8" w:tentative="0">
      <w:start w:val="0"/>
      <w:numFmt w:val="bullet"/>
      <w:lvlText w:val="•"/>
      <w:lvlJc w:val="left"/>
      <w:pPr>
        <w:ind w:left="6989" w:hanging="802"/>
      </w:pPr>
      <w:rPr>
        <w:rFonts w:hint="default"/>
        <w:lang w:val="zh-CN" w:eastAsia="zh-CN" w:bidi="zh-CN"/>
      </w:rPr>
    </w:lvl>
  </w:abstractNum>
  <w:abstractNum w:abstractNumId="1">
    <w:nsid w:val="CF092B84"/>
    <w:multiLevelType w:val="multilevel"/>
    <w:tmpl w:val="CF092B84"/>
    <w:lvl w:ilvl="0" w:tentative="0">
      <w:start w:val="1"/>
      <w:numFmt w:val="decimal"/>
      <w:lvlText w:val="（%1）"/>
      <w:lvlJc w:val="left"/>
      <w:pPr>
        <w:ind w:left="120" w:hanging="801"/>
        <w:jc w:val="left"/>
      </w:pPr>
      <w:rPr>
        <w:rFonts w:hint="default" w:ascii="宋体" w:hAnsi="宋体" w:eastAsia="宋体" w:cs="宋体"/>
        <w:spacing w:val="-41"/>
        <w:w w:val="99"/>
        <w:sz w:val="30"/>
        <w:szCs w:val="30"/>
        <w:lang w:val="zh-CN" w:eastAsia="zh-CN" w:bidi="zh-CN"/>
      </w:rPr>
    </w:lvl>
    <w:lvl w:ilvl="1" w:tentative="0">
      <w:start w:val="1"/>
      <w:numFmt w:val="decimal"/>
      <w:lvlText w:val="%2."/>
      <w:lvlJc w:val="left"/>
      <w:pPr>
        <w:ind w:left="120" w:hanging="322"/>
        <w:jc w:val="left"/>
      </w:pPr>
      <w:rPr>
        <w:rFonts w:hint="default" w:ascii="宋体" w:hAnsi="宋体" w:eastAsia="宋体" w:cs="宋体"/>
        <w:spacing w:val="-2"/>
        <w:w w:val="99"/>
        <w:sz w:val="30"/>
        <w:szCs w:val="30"/>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120" w:hanging="322"/>
        <w:jc w:val="left"/>
      </w:pPr>
      <w:rPr>
        <w:rFonts w:hint="default" w:ascii="宋体" w:hAnsi="宋体" w:eastAsia="宋体" w:cs="宋体"/>
        <w:spacing w:val="-2"/>
        <w:w w:val="99"/>
        <w:sz w:val="30"/>
        <w:szCs w:val="30"/>
        <w:lang w:val="zh-CN" w:eastAsia="zh-CN" w:bidi="zh-CN"/>
      </w:rPr>
    </w:lvl>
    <w:lvl w:ilvl="1" w:tentative="0">
      <w:start w:val="0"/>
      <w:numFmt w:val="bullet"/>
      <w:lvlText w:val="•"/>
      <w:lvlJc w:val="left"/>
      <w:pPr>
        <w:ind w:left="97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695" w:hanging="322"/>
      </w:pPr>
      <w:rPr>
        <w:rFonts w:hint="default"/>
        <w:lang w:val="zh-CN" w:eastAsia="zh-CN" w:bidi="zh-CN"/>
      </w:rPr>
    </w:lvl>
    <w:lvl w:ilvl="4" w:tentative="0">
      <w:start w:val="0"/>
      <w:numFmt w:val="bullet"/>
      <w:lvlText w:val="•"/>
      <w:lvlJc w:val="left"/>
      <w:pPr>
        <w:ind w:left="3554" w:hanging="322"/>
      </w:pPr>
      <w:rPr>
        <w:rFonts w:hint="default"/>
        <w:lang w:val="zh-CN" w:eastAsia="zh-CN" w:bidi="zh-CN"/>
      </w:rPr>
    </w:lvl>
    <w:lvl w:ilvl="5" w:tentative="0">
      <w:start w:val="0"/>
      <w:numFmt w:val="bullet"/>
      <w:lvlText w:val="•"/>
      <w:lvlJc w:val="left"/>
      <w:pPr>
        <w:ind w:left="4413" w:hanging="322"/>
      </w:pPr>
      <w:rPr>
        <w:rFonts w:hint="default"/>
        <w:lang w:val="zh-CN" w:eastAsia="zh-CN" w:bidi="zh-CN"/>
      </w:rPr>
    </w:lvl>
    <w:lvl w:ilvl="6" w:tentative="0">
      <w:start w:val="0"/>
      <w:numFmt w:val="bullet"/>
      <w:lvlText w:val="•"/>
      <w:lvlJc w:val="left"/>
      <w:pPr>
        <w:ind w:left="5271" w:hanging="322"/>
      </w:pPr>
      <w:rPr>
        <w:rFonts w:hint="default"/>
        <w:lang w:val="zh-CN" w:eastAsia="zh-CN" w:bidi="zh-CN"/>
      </w:rPr>
    </w:lvl>
    <w:lvl w:ilvl="7" w:tentative="0">
      <w:start w:val="0"/>
      <w:numFmt w:val="bullet"/>
      <w:lvlText w:val="•"/>
      <w:lvlJc w:val="left"/>
      <w:pPr>
        <w:ind w:left="6130" w:hanging="322"/>
      </w:pPr>
      <w:rPr>
        <w:rFonts w:hint="default"/>
        <w:lang w:val="zh-CN" w:eastAsia="zh-CN" w:bidi="zh-CN"/>
      </w:rPr>
    </w:lvl>
    <w:lvl w:ilvl="8" w:tentative="0">
      <w:start w:val="0"/>
      <w:numFmt w:val="bullet"/>
      <w:lvlText w:val="•"/>
      <w:lvlJc w:val="left"/>
      <w:pPr>
        <w:ind w:left="6989" w:hanging="322"/>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2F824706"/>
    <w:rsid w:val="7F16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4"/>
      <w:ind w:left="972" w:hanging="716"/>
      <w:outlineLvl w:val="1"/>
    </w:pPr>
    <w:rPr>
      <w:rFonts w:ascii="宋体" w:hAnsi="宋体" w:eastAsia="宋体" w:cs="宋体"/>
      <w:sz w:val="44"/>
      <w:szCs w:val="44"/>
      <w:lang w:val="zh-CN" w:eastAsia="zh-CN" w:bidi="zh-CN"/>
    </w:rPr>
  </w:style>
  <w:style w:type="paragraph" w:styleId="3">
    <w:name w:val="heading 2"/>
    <w:basedOn w:val="1"/>
    <w:next w:val="1"/>
    <w:qFormat/>
    <w:uiPriority w:val="1"/>
    <w:pPr>
      <w:spacing w:line="489" w:lineRule="exact"/>
      <w:ind w:left="120"/>
      <w:outlineLvl w:val="2"/>
    </w:pPr>
    <w:rPr>
      <w:rFonts w:ascii="微软雅黑" w:hAnsi="微软雅黑" w:eastAsia="微软雅黑" w:cs="微软雅黑"/>
      <w:b/>
      <w:bCs/>
      <w:sz w:val="32"/>
      <w:szCs w:val="32"/>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cs="宋体"/>
      <w:sz w:val="32"/>
      <w:szCs w:val="32"/>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2"/>
      <w:ind w:left="120" w:right="588" w:firstLine="479"/>
    </w:pPr>
    <w:rPr>
      <w:rFonts w:ascii="宋体" w:hAnsi="宋体" w:eastAsia="宋体" w:cs="宋体"/>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2021-05-17T08:55:00Z</dcterms:created>
  <dc:creator>User</dc:creator>
  <cp:lastModifiedBy>雨齐</cp:lastModifiedBy>
  <dcterms:modified xsi:type="dcterms:W3CDTF">2021-05-17T09:18:24Z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2013</vt:lpwstr>
  </property>
  <property fmtid="{D5CDD505-2E9C-101B-9397-08002B2CF9AE}" pid="4" name="LastSaved">
    <vt:filetime>2021-05-17T00:00:00Z</vt:filetime>
  </property>
  <property fmtid="{D5CDD505-2E9C-101B-9397-08002B2CF9AE}" pid="5" name="KSOProductBuildVer">
    <vt:lpwstr>2052-11.1.0.10495</vt:lpwstr>
  </property>
  <property fmtid="{D5CDD505-2E9C-101B-9397-08002B2CF9AE}" pid="6" name="ICV">
    <vt:lpwstr>C926FB2035A14E3FA2A3F7BCC57104A0</vt:lpwstr>
  </property>
</Properties>
</file>